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B0D3E" w14:textId="77777777" w:rsidR="00213035" w:rsidRPr="00213035" w:rsidRDefault="00213035" w:rsidP="00213035">
      <w:pPr>
        <w:spacing w:after="0" w:line="360" w:lineRule="auto"/>
        <w:jc w:val="right"/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</w:pPr>
      <w:r w:rsidRPr="00213035">
        <w:rPr>
          <w:rFonts w:ascii="Times New Roman" w:eastAsia="Calibri" w:hAnsi="Times New Roman" w:cs="Times New Roman"/>
          <w:sz w:val="24"/>
          <w:szCs w:val="24"/>
        </w:rPr>
        <w:t>Dependencia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213035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Secretaría del H. Ayuntamiento</w:t>
      </w:r>
    </w:p>
    <w:p w14:paraId="1B97BC19" w14:textId="77994653" w:rsidR="00213035" w:rsidRPr="00213035" w:rsidRDefault="00213035" w:rsidP="00213035">
      <w:pPr>
        <w:spacing w:after="0" w:line="360" w:lineRule="auto"/>
        <w:jc w:val="right"/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</w:pPr>
      <w:r w:rsidRPr="00213035">
        <w:rPr>
          <w:rFonts w:ascii="Times New Roman" w:eastAsia="Calibri" w:hAnsi="Times New Roman" w:cs="Times New Roman"/>
          <w:sz w:val="24"/>
          <w:szCs w:val="24"/>
        </w:rPr>
        <w:t>Oficio No.</w:t>
      </w:r>
      <w:r w:rsidR="00BE0E77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97</w:t>
      </w:r>
      <w:r w:rsidR="005047F6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8</w:t>
      </w:r>
      <w:r w:rsidRPr="00213035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/2025-</w:t>
      </w:r>
      <w:r w:rsidR="00BE0E77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10</w:t>
      </w:r>
      <w:r w:rsidRPr="00213035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/SHA/VICTORIA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213035">
        <w:rPr>
          <w:rFonts w:ascii="Times New Roman" w:eastAsia="Calibri" w:hAnsi="Times New Roman" w:cs="Times New Roman"/>
          <w:sz w:val="24"/>
          <w:szCs w:val="24"/>
        </w:rPr>
        <w:t>Asunto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213035">
        <w:rPr>
          <w:rFonts w:ascii="Times New Roman" w:eastAsia="Calibri" w:hAnsi="Times New Roman" w:cs="Times New Roman"/>
          <w:b/>
          <w:smallCaps/>
          <w:sz w:val="24"/>
          <w:szCs w:val="24"/>
          <w:u w:val="single"/>
        </w:rPr>
        <w:t>Se expide certificación.</w:t>
      </w:r>
    </w:p>
    <w:p w14:paraId="2717C3E1" w14:textId="2BE3E95B" w:rsidR="00213035" w:rsidRPr="00213035" w:rsidRDefault="00213035" w:rsidP="00213035">
      <w:pPr>
        <w:spacing w:after="0" w:line="36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Victoria, Guanajuato. A 0</w:t>
      </w:r>
      <w:r w:rsidR="00BE0E77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6</w:t>
      </w:r>
      <w:r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 xml:space="preserve"> de </w:t>
      </w:r>
      <w:r w:rsidR="00BE0E77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octubre</w:t>
      </w:r>
      <w:r w:rsidR="005047F6"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 xml:space="preserve"> de</w:t>
      </w:r>
      <w:r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 xml:space="preserve"> 2025.</w:t>
      </w:r>
    </w:p>
    <w:p w14:paraId="55C25C70" w14:textId="77777777" w:rsidR="00213035" w:rsidRPr="00213035" w:rsidRDefault="00213035" w:rsidP="00213035">
      <w:pPr>
        <w:widowControl w:val="0"/>
        <w:autoSpaceDE w:val="0"/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A QUIEN CORRESPONDA</w:t>
      </w:r>
    </w:p>
    <w:p w14:paraId="1C611C64" w14:textId="48CD6612" w:rsidR="00213035" w:rsidRPr="00213035" w:rsidRDefault="00213035" w:rsidP="00213035">
      <w:pPr>
        <w:widowControl w:val="0"/>
        <w:autoSpaceDE w:val="0"/>
        <w:spacing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213035">
        <w:rPr>
          <w:rFonts w:ascii="Times New Roman" w:eastAsia="Arial Unicode MS" w:hAnsi="Times New Roman" w:cs="Times New Roman"/>
          <w:sz w:val="24"/>
          <w:szCs w:val="24"/>
        </w:rPr>
        <w:t xml:space="preserve">El que suscribe </w: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 xml:space="preserve">C. ING. ARTEMIO CASAS GONZALEZ. - </w:t>
      </w:r>
      <w:proofErr w:type="gramStart"/>
      <w:r w:rsidRPr="00213035">
        <w:rPr>
          <w:rFonts w:ascii="Times New Roman" w:eastAsia="Arial Unicode MS" w:hAnsi="Times New Roman" w:cs="Times New Roman"/>
          <w:sz w:val="24"/>
          <w:szCs w:val="24"/>
        </w:rPr>
        <w:t>Secretario</w:t>
      </w:r>
      <w:proofErr w:type="gramEnd"/>
      <w:r w:rsidRPr="00213035">
        <w:rPr>
          <w:rFonts w:ascii="Times New Roman" w:eastAsia="Arial Unicode MS" w:hAnsi="Times New Roman" w:cs="Times New Roman"/>
          <w:sz w:val="24"/>
          <w:szCs w:val="24"/>
        </w:rPr>
        <w:t xml:space="preserve"> del H. Ayuntamiento 2024-2027 del Municipio de Victoria, Estado de Guanajuato, con fundamento en el Artículo 137 Fracción VI de la Ley para el Gobierno y Administración de los Municipal para el Estado de Guanajuato; ------------</w:t>
      </w:r>
      <w:r w:rsidR="005047F6">
        <w:rPr>
          <w:rFonts w:ascii="Times New Roman" w:eastAsia="Arial Unicode MS" w:hAnsi="Times New Roman" w:cs="Times New Roman"/>
          <w:sz w:val="24"/>
          <w:szCs w:val="24"/>
        </w:rPr>
        <w:t>----------------------------------</w:t>
      </w:r>
      <w:r w:rsidR="003A611E">
        <w:rPr>
          <w:rFonts w:ascii="Times New Roman" w:eastAsia="Arial Unicode MS" w:hAnsi="Times New Roman" w:cs="Times New Roman"/>
          <w:sz w:val="24"/>
          <w:szCs w:val="24"/>
        </w:rPr>
        <w:t>------------------------</w:t>
      </w:r>
      <w:r w:rsidR="005047F6">
        <w:rPr>
          <w:rFonts w:ascii="Times New Roman" w:eastAsia="Arial Unicode MS" w:hAnsi="Times New Roman" w:cs="Times New Roman"/>
          <w:sz w:val="24"/>
          <w:szCs w:val="24"/>
        </w:rPr>
        <w:t>----</w:t>
      </w:r>
    </w:p>
    <w:p w14:paraId="548AEACA" w14:textId="77777777" w:rsidR="00213035" w:rsidRPr="00213035" w:rsidRDefault="00213035" w:rsidP="00213035">
      <w:pPr>
        <w:widowControl w:val="0"/>
        <w:tabs>
          <w:tab w:val="center" w:pos="4419"/>
          <w:tab w:val="right" w:pos="8838"/>
        </w:tabs>
        <w:autoSpaceDE w:val="0"/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ab/>
        <w:t xml:space="preserve">C </w:t>
      </w:r>
      <w:proofErr w:type="gramStart"/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E  R</w:t>
      </w:r>
      <w:proofErr w:type="gramEnd"/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 xml:space="preserve">  T  I  F  I  C  A</w: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ab/>
      </w:r>
    </w:p>
    <w:p w14:paraId="705E25A4" w14:textId="07245856" w:rsidR="00213035" w:rsidRPr="00213035" w:rsidRDefault="00213035" w:rsidP="00213035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s-ES_tradnl"/>
        </w:rPr>
      </w:pPr>
      <w:r w:rsidRPr="00213035">
        <w:rPr>
          <w:rFonts w:ascii="Times New Roman" w:eastAsia="Arial Unicode MS" w:hAnsi="Times New Roman" w:cs="Times New Roman"/>
          <w:sz w:val="24"/>
          <w:szCs w:val="24"/>
        </w:rPr>
        <w:t xml:space="preserve">En la </w: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Décima Se</w:t>
      </w:r>
      <w:r w:rsidR="00BE0E77">
        <w:rPr>
          <w:rFonts w:ascii="Times New Roman" w:eastAsia="Arial Unicode MS" w:hAnsi="Times New Roman" w:cs="Times New Roman"/>
          <w:b/>
          <w:sz w:val="24"/>
          <w:szCs w:val="24"/>
        </w:rPr>
        <w:t xml:space="preserve">gunda </w: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 xml:space="preserve">Sesión </w:t>
      </w:r>
      <w:r w:rsidR="00BE0E77">
        <w:rPr>
          <w:rFonts w:ascii="Times New Roman" w:eastAsia="Arial Unicode MS" w:hAnsi="Times New Roman" w:cs="Times New Roman"/>
          <w:b/>
          <w:sz w:val="24"/>
          <w:szCs w:val="24"/>
        </w:rPr>
        <w:t>Extrao</w: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rdinaria</w:t>
      </w:r>
      <w:r w:rsidRPr="00213035">
        <w:rPr>
          <w:rFonts w:ascii="Times New Roman" w:eastAsia="Arial Unicode MS" w:hAnsi="Times New Roman" w:cs="Times New Roman"/>
          <w:sz w:val="24"/>
          <w:szCs w:val="24"/>
        </w:rPr>
        <w:t xml:space="preserve"> celebrada por el Pleno del Honorable Ayuntamiento Constitucional 2024 – 2027 de Victoria Guanajuato, el 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día </w:t>
      </w:r>
      <w:r w:rsidR="00BE0E77">
        <w:rPr>
          <w:rFonts w:ascii="Times New Roman" w:eastAsia="Calibri" w:hAnsi="Times New Roman" w:cs="Times New Roman"/>
          <w:b/>
          <w:sz w:val="24"/>
          <w:szCs w:val="24"/>
        </w:rPr>
        <w:t>13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 de </w:t>
      </w:r>
      <w:r w:rsidR="00BE0E77">
        <w:rPr>
          <w:rFonts w:ascii="Times New Roman" w:eastAsia="Calibri" w:hAnsi="Times New Roman" w:cs="Times New Roman"/>
          <w:b/>
          <w:sz w:val="24"/>
          <w:szCs w:val="24"/>
        </w:rPr>
        <w:t>septiembre</w:t>
      </w:r>
      <w:r w:rsidRPr="00213035">
        <w:rPr>
          <w:rFonts w:ascii="Times New Roman" w:eastAsia="Calibri" w:hAnsi="Times New Roman" w:cs="Times New Roman"/>
          <w:b/>
          <w:sz w:val="24"/>
          <w:szCs w:val="24"/>
        </w:rPr>
        <w:t xml:space="preserve"> del 2025</w:t>
      </w:r>
      <w:r w:rsidRPr="00213035">
        <w:rPr>
          <w:rFonts w:ascii="Times New Roman" w:eastAsia="Arial Unicode MS" w:hAnsi="Times New Roman" w:cs="Times New Roman"/>
          <w:sz w:val="24"/>
          <w:szCs w:val="24"/>
        </w:rPr>
        <w:t xml:space="preserve">, en el punto </w:t>
      </w:r>
      <w:r w:rsidRPr="00213035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 xml:space="preserve">NÚMERO  </w:t>
      </w:r>
      <w:r w:rsidR="00BE0E77" w:rsidRPr="00BE0E77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>9.- Presentación y aprobación de la Segunda Modificación a la Plantilla Laboral y de Honorarios para el Ejercicio Fiscal 2025 del Municipio de Victoria, Guanajuato</w:t>
      </w:r>
      <w:r w:rsidR="00BE0E77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>. -------------------------------------------------</w:t>
      </w:r>
      <w:r w:rsidR="003A611E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>--------------</w:t>
      </w:r>
      <w:r w:rsidR="00BE0E77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>-</w:t>
      </w:r>
    </w:p>
    <w:p w14:paraId="66D6F1BF" w14:textId="1C0D74E1" w:rsidR="00213035" w:rsidRPr="00213035" w:rsidRDefault="00213035" w:rsidP="00213035">
      <w:pPr>
        <w:spacing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s-ES_tradnl"/>
        </w:rPr>
      </w:pPr>
      <w:r w:rsidRPr="00213035">
        <w:rPr>
          <w:rFonts w:ascii="Times New Roman" w:eastAsia="Calibri" w:hAnsi="Times New Roman" w:cs="Times New Roman"/>
          <w:b/>
          <w:sz w:val="24"/>
          <w:szCs w:val="24"/>
          <w:lang w:val="es-ES_tradnl"/>
        </w:rPr>
        <w:t xml:space="preserve">CONSIDERANDOS: </w:t>
      </w:r>
      <w:r w:rsidRPr="00213035">
        <w:rPr>
          <w:rFonts w:ascii="Times New Roman" w:eastAsia="Calibri" w:hAnsi="Times New Roman" w:cs="Times New Roman"/>
          <w:bCs/>
          <w:sz w:val="24"/>
          <w:szCs w:val="24"/>
          <w:lang w:val="es-ES_tradnl"/>
        </w:rPr>
        <w:t>LOS ARTICULOS 115 FRACCION II Y IV DE CONSTITUCION POLITICA DE LOS ESTADOS UNIDIOS MEXICANOS., 117 FRACCION I Y VII DE LA CONSTITUCION POLITICA PARA EL ESTADO DE GUANAJUATO; 25 FRACCION IV INCISO A); 267 Y 268, DE LA LEY PARA EL GOBIERNO Y ADMINISTRACION DE LOS MUNICIPIOS DEL ESTADO DE GUANAJUATO;35, 36 Y 38 DE LA LEY PARA EL PARA EL EJERCICIO Y CONTROL DE LOS RECURSOS PUBLICOS PARA EL ESTADO Y LOS MUNICIPIOS DE GUANAJUATO. -------------</w:t>
      </w:r>
    </w:p>
    <w:p w14:paraId="726EC0CE" w14:textId="77777777" w:rsidR="00DA2317" w:rsidRDefault="00213035" w:rsidP="00213035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ACUERDO:</w:t>
      </w:r>
      <w:r w:rsidRPr="00213035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Sometido a votación del Pleno del H. Ayuntamiento se </w:t>
      </w:r>
      <w:r w:rsidRPr="00213035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APRUEBA</w:t>
      </w:r>
      <w:r w:rsidRPr="00213035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por </w:t>
      </w:r>
      <w:r w:rsidR="00BE0E77">
        <w:rPr>
          <w:rFonts w:ascii="Times New Roman" w:eastAsia="Calibri" w:hAnsi="Times New Roman" w:cs="Times New Roman"/>
          <w:b/>
          <w:bCs/>
          <w:sz w:val="24"/>
          <w:szCs w:val="24"/>
          <w:lang w:val="es-ES"/>
        </w:rPr>
        <w:t>MAYORIA CALIFICADA</w:t>
      </w:r>
      <w:r w:rsidRPr="00213035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</w:t>
      </w:r>
      <w:r w:rsidR="00BE0E77" w:rsidRPr="00BE0E77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con 7 (siete) votos a favor correspondientes al: C. J. Salomón Espínola Mendieta, Titular de la Presidencia Municipal; Profa. Liliana Velázquez Cabrera, Síndica Municipal; así como de los Regidores Propietarios: Prof. Juan Arturo Campos Ojeda, </w:t>
      </w:r>
    </w:p>
    <w:p w14:paraId="571B336B" w14:textId="77777777" w:rsidR="00DA2317" w:rsidRDefault="00DA2317" w:rsidP="00213035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</w:p>
    <w:p w14:paraId="5F051F40" w14:textId="1DE78D0F" w:rsidR="00213035" w:rsidRPr="00213035" w:rsidRDefault="00BE0E77" w:rsidP="00213035">
      <w:pPr>
        <w:spacing w:line="360" w:lineRule="auto"/>
        <w:jc w:val="both"/>
        <w:rPr>
          <w:rFonts w:ascii="Times New Roman" w:eastAsia="Calibri" w:hAnsi="Times New Roman" w:cs="Times New Roman"/>
          <w:b/>
          <w:szCs w:val="24"/>
        </w:rPr>
      </w:pPr>
      <w:r w:rsidRPr="00BE0E77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Profa. Águeda Sánchez Mejía, C. Omar Octavio Chaire Chavero, Profa. </w:t>
      </w:r>
      <w:proofErr w:type="spellStart"/>
      <w:r w:rsidRPr="00BE0E77">
        <w:rPr>
          <w:rFonts w:ascii="Times New Roman" w:eastAsia="Calibri" w:hAnsi="Times New Roman" w:cs="Times New Roman"/>
          <w:sz w:val="24"/>
          <w:szCs w:val="24"/>
          <w:lang w:val="es-ES"/>
        </w:rPr>
        <w:t>Fany</w:t>
      </w:r>
      <w:proofErr w:type="spellEnd"/>
      <w:r w:rsidRPr="00BE0E77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Yareth Amador Arvizu, Prof. Hugo Emilio Sánchez Reséndiz y 2 (dos) votos en contra de los Regidores: Prof. J. Federico García Suárez y Lic. Noemí Reyes Mejía, la Segunda Modificación a la Plantilla Laboral de base y de Honorarios para el Ejercicio Fiscal 2025 del Municipio de Victoria, Guanajuato. ----------------------------------------------------------</w:t>
      </w:r>
      <w:r w:rsidR="003A611E">
        <w:rPr>
          <w:rFonts w:ascii="Times New Roman" w:eastAsia="Calibri" w:hAnsi="Times New Roman" w:cs="Times New Roman"/>
          <w:sz w:val="24"/>
          <w:szCs w:val="24"/>
          <w:lang w:val="es-ES"/>
        </w:rPr>
        <w:t>------------------------</w:t>
      </w:r>
      <w:r w:rsidRPr="00BE0E77">
        <w:rPr>
          <w:rFonts w:ascii="Times New Roman" w:eastAsia="Calibri" w:hAnsi="Times New Roman" w:cs="Times New Roman"/>
          <w:sz w:val="24"/>
          <w:szCs w:val="24"/>
          <w:lang w:val="es-ES"/>
        </w:rPr>
        <w:t>--</w:t>
      </w:r>
    </w:p>
    <w:p w14:paraId="628CC58C" w14:textId="18E18F32" w:rsidR="00213035" w:rsidRPr="00213035" w:rsidRDefault="00213035" w:rsidP="00213035">
      <w:pPr>
        <w:spacing w:line="360" w:lineRule="auto"/>
        <w:jc w:val="both"/>
        <w:rPr>
          <w:rFonts w:ascii="Times New Roman" w:eastAsia="Calibri" w:hAnsi="Times New Roman" w:cs="Times New Roman"/>
          <w:szCs w:val="24"/>
        </w:rPr>
      </w:pPr>
      <w:r w:rsidRPr="00213035">
        <w:rPr>
          <w:rFonts w:ascii="Times New Roman" w:eastAsia="Calibri" w:hAnsi="Times New Roman" w:cs="Times New Roman"/>
          <w:b/>
          <w:szCs w:val="24"/>
        </w:rPr>
        <w:t>ESTANDO PRESENTES</w:t>
      </w:r>
      <w:r w:rsidRPr="00213035">
        <w:rPr>
          <w:rFonts w:ascii="Times New Roman" w:eastAsia="Calibri" w:hAnsi="Times New Roman" w:cs="Times New Roman"/>
          <w:szCs w:val="24"/>
        </w:rPr>
        <w:t xml:space="preserve">: </w:t>
      </w:r>
      <w:r w:rsidRPr="00213035">
        <w:rPr>
          <w:rFonts w:ascii="Times New Roman" w:eastAsia="Calibri" w:hAnsi="Times New Roman" w:cs="Times New Roman"/>
        </w:rPr>
        <w:t xml:space="preserve">C. J. Salomón Espínola Mendieta, Titular de la Presidencia Municipal; Profa. Liliana Velázquez Cabrera; Síndica Municipal; Ing. Artemio Casas González; </w:t>
      </w:r>
      <w:proofErr w:type="gramStart"/>
      <w:r w:rsidRPr="00213035">
        <w:rPr>
          <w:rFonts w:ascii="Times New Roman" w:eastAsia="Calibri" w:hAnsi="Times New Roman" w:cs="Times New Roman"/>
        </w:rPr>
        <w:t>Secretario</w:t>
      </w:r>
      <w:proofErr w:type="gramEnd"/>
      <w:r w:rsidRPr="00213035">
        <w:rPr>
          <w:rFonts w:ascii="Times New Roman" w:eastAsia="Calibri" w:hAnsi="Times New Roman" w:cs="Times New Roman"/>
        </w:rPr>
        <w:t xml:space="preserve"> del H. Ayuntamiento, así como los Regidores Propietarios: Prof. Juan Arturo Campos Ojeda, Profa. Águeda Sánchez Mejía, C. Omar Octavio Chaire Chavero, Profa. </w:t>
      </w:r>
      <w:proofErr w:type="spellStart"/>
      <w:r w:rsidRPr="00213035">
        <w:rPr>
          <w:rFonts w:ascii="Times New Roman" w:eastAsia="Calibri" w:hAnsi="Times New Roman" w:cs="Times New Roman"/>
        </w:rPr>
        <w:t>Fany</w:t>
      </w:r>
      <w:proofErr w:type="spellEnd"/>
      <w:r w:rsidRPr="00213035">
        <w:rPr>
          <w:rFonts w:ascii="Times New Roman" w:eastAsia="Calibri" w:hAnsi="Times New Roman" w:cs="Times New Roman"/>
        </w:rPr>
        <w:t xml:space="preserve"> Yareth Amador Arvizu, Prof. Hugo Emilio Sánchez Reséndiz, Prof. J. Federico García Suárez y Lic. Noemí Reyes Mejía</w:t>
      </w:r>
      <w:r w:rsidRPr="00213035">
        <w:rPr>
          <w:rFonts w:ascii="Times New Roman" w:eastAsia="Calibri" w:hAnsi="Times New Roman" w:cs="Times New Roman"/>
          <w:szCs w:val="24"/>
        </w:rPr>
        <w:t>. ---------</w:t>
      </w:r>
    </w:p>
    <w:p w14:paraId="3C43800D" w14:textId="7B6C8A89" w:rsidR="005047F6" w:rsidRPr="005047F6" w:rsidRDefault="00213035" w:rsidP="00213035">
      <w:pPr>
        <w:spacing w:line="360" w:lineRule="auto"/>
        <w:jc w:val="both"/>
        <w:rPr>
          <w:rFonts w:ascii="Times New Roman" w:eastAsia="Calibri" w:hAnsi="Times New Roman" w:cs="Times New Roman"/>
          <w:szCs w:val="24"/>
        </w:rPr>
      </w:pPr>
      <w:r w:rsidRPr="00213035">
        <w:rPr>
          <w:rFonts w:ascii="Times New Roman" w:eastAsia="Calibri" w:hAnsi="Times New Roman" w:cs="Times New Roman"/>
          <w:b/>
          <w:szCs w:val="24"/>
        </w:rPr>
        <w:t>A FAVOR:</w:t>
      </w:r>
      <w:r w:rsidR="00BE0E77">
        <w:rPr>
          <w:rFonts w:ascii="Times New Roman" w:eastAsia="Calibri" w:hAnsi="Times New Roman" w:cs="Times New Roman"/>
          <w:szCs w:val="24"/>
        </w:rPr>
        <w:t>7</w:t>
      </w:r>
      <w:r w:rsidRPr="00213035">
        <w:rPr>
          <w:rFonts w:ascii="Times New Roman" w:eastAsia="Calibri" w:hAnsi="Times New Roman" w:cs="Times New Roman"/>
          <w:szCs w:val="24"/>
        </w:rPr>
        <w:t xml:space="preserve"> (</w:t>
      </w:r>
      <w:r w:rsidR="00BE0E77">
        <w:rPr>
          <w:rFonts w:ascii="Times New Roman" w:eastAsia="Calibri" w:hAnsi="Times New Roman" w:cs="Times New Roman"/>
          <w:szCs w:val="24"/>
        </w:rPr>
        <w:t>siete</w:t>
      </w:r>
      <w:r w:rsidRPr="00213035">
        <w:rPr>
          <w:rFonts w:ascii="Times New Roman" w:eastAsia="Calibri" w:hAnsi="Times New Roman" w:cs="Times New Roman"/>
          <w:szCs w:val="24"/>
        </w:rPr>
        <w:t xml:space="preserve">) votos. </w:t>
      </w:r>
      <w:r w:rsidRPr="00213035">
        <w:rPr>
          <w:rFonts w:ascii="Times New Roman" w:eastAsia="Calibri" w:hAnsi="Times New Roman" w:cs="Times New Roman"/>
          <w:b/>
          <w:szCs w:val="24"/>
        </w:rPr>
        <w:t xml:space="preserve">EN CONTRA: </w:t>
      </w:r>
      <w:r w:rsidRPr="00213035">
        <w:rPr>
          <w:rFonts w:ascii="Times New Roman" w:eastAsia="Calibri" w:hAnsi="Times New Roman" w:cs="Times New Roman"/>
          <w:szCs w:val="24"/>
        </w:rPr>
        <w:t xml:space="preserve"> </w:t>
      </w:r>
      <w:r w:rsidR="00BE0E77">
        <w:rPr>
          <w:rFonts w:ascii="Times New Roman" w:eastAsia="Calibri" w:hAnsi="Times New Roman" w:cs="Times New Roman"/>
          <w:szCs w:val="24"/>
        </w:rPr>
        <w:t>2</w:t>
      </w:r>
      <w:r w:rsidRPr="00213035">
        <w:rPr>
          <w:rFonts w:ascii="Times New Roman" w:eastAsia="Calibri" w:hAnsi="Times New Roman" w:cs="Times New Roman"/>
          <w:szCs w:val="24"/>
        </w:rPr>
        <w:t xml:space="preserve"> (</w:t>
      </w:r>
      <w:r w:rsidR="00BE0E77">
        <w:rPr>
          <w:rFonts w:ascii="Times New Roman" w:eastAsia="Calibri" w:hAnsi="Times New Roman" w:cs="Times New Roman"/>
          <w:szCs w:val="24"/>
        </w:rPr>
        <w:t>dos</w:t>
      </w:r>
      <w:r w:rsidRPr="00213035">
        <w:rPr>
          <w:rFonts w:ascii="Times New Roman" w:eastAsia="Calibri" w:hAnsi="Times New Roman" w:cs="Times New Roman"/>
          <w:szCs w:val="24"/>
        </w:rPr>
        <w:t>) votos. -------------------------------------------</w:t>
      </w:r>
      <w:r w:rsidR="003A611E">
        <w:rPr>
          <w:rFonts w:ascii="Times New Roman" w:eastAsia="Calibri" w:hAnsi="Times New Roman" w:cs="Times New Roman"/>
          <w:szCs w:val="24"/>
        </w:rPr>
        <w:t>-------</w:t>
      </w:r>
    </w:p>
    <w:p w14:paraId="45824E75" w14:textId="63DEDA00" w:rsidR="00213035" w:rsidRPr="00213035" w:rsidRDefault="00213035" w:rsidP="0021303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213035">
        <w:rPr>
          <w:rFonts w:ascii="Times New Roman" w:eastAsia="Calibri" w:hAnsi="Times New Roman" w:cs="Times New Roman"/>
          <w:sz w:val="24"/>
          <w:szCs w:val="24"/>
          <w:lang w:val="es-ES"/>
        </w:rPr>
        <w:t>Sin otro asunto en particular que manifestar, le reitero mis más sinceras consideraciones y respetos. ---------------------------------------------------------------------------------------------</w:t>
      </w:r>
      <w:r w:rsidR="003A611E">
        <w:rPr>
          <w:rFonts w:ascii="Times New Roman" w:eastAsia="Calibri" w:hAnsi="Times New Roman" w:cs="Times New Roman"/>
          <w:sz w:val="24"/>
          <w:szCs w:val="24"/>
          <w:lang w:val="es-ES"/>
        </w:rPr>
        <w:t>--</w:t>
      </w:r>
      <w:r w:rsidRPr="00213035">
        <w:rPr>
          <w:rFonts w:ascii="Times New Roman" w:eastAsia="Calibri" w:hAnsi="Times New Roman" w:cs="Times New Roman"/>
          <w:sz w:val="24"/>
          <w:szCs w:val="24"/>
          <w:lang w:val="es-ES"/>
        </w:rPr>
        <w:t>----</w:t>
      </w:r>
    </w:p>
    <w:p w14:paraId="3308B74C" w14:textId="77777777" w:rsidR="00213035" w:rsidRPr="00213035" w:rsidRDefault="00213035" w:rsidP="0021303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s-ES"/>
        </w:rPr>
      </w:pPr>
    </w:p>
    <w:p w14:paraId="706C9B73" w14:textId="77777777" w:rsidR="00213035" w:rsidRPr="00213035" w:rsidRDefault="00213035" w:rsidP="0021303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13035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FAA595" wp14:editId="11AF0904">
                <wp:simplePos x="0" y="0"/>
                <wp:positionH relativeFrom="margin">
                  <wp:align>center</wp:align>
                </wp:positionH>
                <wp:positionV relativeFrom="paragraph">
                  <wp:posOffset>211455</wp:posOffset>
                </wp:positionV>
                <wp:extent cx="3952875" cy="342900"/>
                <wp:effectExtent l="0" t="0" r="0" b="0"/>
                <wp:wrapNone/>
                <wp:docPr id="231322875" name="Cuadro de texto 231322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07F1FA" w14:textId="77777777" w:rsidR="00213035" w:rsidRPr="00213035" w:rsidRDefault="00213035" w:rsidP="00213035">
                            <w:pPr>
                              <w:jc w:val="center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13035">
                              <w:rPr>
                                <w:rFonts w:cs="Arial"/>
                                <w:color w:val="000000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“CON UNIDAD Y JUSTICIA SOCIAL VICTORIA SE TRANSFORMA”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FAA595" id="_x0000_t202" coordsize="21600,21600" o:spt="202" path="m,l,21600r21600,l21600,xe">
                <v:stroke joinstyle="miter"/>
                <v:path gradientshapeok="t" o:connecttype="rect"/>
              </v:shapetype>
              <v:shape id="Cuadro de texto 231322875" o:spid="_x0000_s1026" type="#_x0000_t202" style="position:absolute;left:0;text-align:left;margin-left:0;margin-top:16.65pt;width:311.25pt;height:27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" filled="f" stroked="f">
                <v:textbox>
                  <w:txbxContent>
                    <w:p w14:paraId="7E07F1FA" w14:textId="77777777" w:rsidR="00213035" w:rsidRPr="00213035" w:rsidRDefault="00213035" w:rsidP="00213035">
                      <w:pPr>
                        <w:jc w:val="center"/>
                        <w:rPr>
                          <w:rFonts w:cs="Arial"/>
                          <w:color w:val="00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213035">
                        <w:rPr>
                          <w:rFonts w:cs="Arial"/>
                          <w:color w:val="000000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“CON UNIDAD Y JUSTICIA SOCIAL VICTORIA SE TRANSFORMA”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A T E N T A M E N T E</w:t>
      </w:r>
    </w:p>
    <w:p w14:paraId="11947780" w14:textId="77777777" w:rsidR="00213035" w:rsidRPr="00213035" w:rsidRDefault="00213035" w:rsidP="0021303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7B9328F" w14:textId="77777777" w:rsidR="00213035" w:rsidRPr="00213035" w:rsidRDefault="00213035" w:rsidP="00213035">
      <w:pPr>
        <w:widowControl w:val="0"/>
        <w:autoSpaceDE w:val="0"/>
        <w:spacing w:after="0"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</w:p>
    <w:p w14:paraId="66D54F3F" w14:textId="77777777" w:rsidR="00213035" w:rsidRPr="00213035" w:rsidRDefault="00213035" w:rsidP="00213035">
      <w:pPr>
        <w:widowControl w:val="0"/>
        <w:autoSpaceDE w:val="0"/>
        <w:spacing w:after="0" w:line="36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ING.  ARTEMIO CASAS GONZALEZ</w:t>
      </w:r>
    </w:p>
    <w:p w14:paraId="204DFFAD" w14:textId="77777777" w:rsidR="00213035" w:rsidRPr="00213035" w:rsidRDefault="00213035" w:rsidP="00213035">
      <w:pPr>
        <w:spacing w:after="0" w:line="360" w:lineRule="auto"/>
        <w:ind w:left="708" w:hanging="708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213035">
        <w:rPr>
          <w:rFonts w:ascii="Times New Roman" w:eastAsia="Arial Unicode MS" w:hAnsi="Times New Roman" w:cs="Times New Roman"/>
          <w:b/>
          <w:sz w:val="24"/>
          <w:szCs w:val="24"/>
        </w:rPr>
        <w:t>SECRETARIO DEL H. AYUNTAMIENTO</w:t>
      </w:r>
    </w:p>
    <w:p w14:paraId="6B5656E1" w14:textId="77777777" w:rsidR="00213035" w:rsidRPr="00213035" w:rsidRDefault="00213035" w:rsidP="00213035">
      <w:pPr>
        <w:spacing w:after="0" w:line="360" w:lineRule="auto"/>
        <w:ind w:left="708" w:hanging="708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14:paraId="6A4FD711" w14:textId="77777777" w:rsidR="00213035" w:rsidRPr="00213035" w:rsidRDefault="00213035" w:rsidP="00213035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15FA7FB6" w14:textId="77777777" w:rsidR="00A65BAC" w:rsidRDefault="00A65BAC"/>
    <w:sectPr w:rsidR="00A65BAC" w:rsidSect="003A611E">
      <w:pgSz w:w="12240" w:h="15840"/>
      <w:pgMar w:top="260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BAC"/>
    <w:rsid w:val="00213035"/>
    <w:rsid w:val="003A611E"/>
    <w:rsid w:val="00464888"/>
    <w:rsid w:val="005047F6"/>
    <w:rsid w:val="008F7400"/>
    <w:rsid w:val="00964001"/>
    <w:rsid w:val="00A65BAC"/>
    <w:rsid w:val="00BE0E77"/>
    <w:rsid w:val="00BE2B77"/>
    <w:rsid w:val="00DA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B6FE2"/>
  <w15:chartTrackingRefBased/>
  <w15:docId w15:val="{A37B250C-6819-42DA-A8F7-942EEBA2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506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Patyy Casas</dc:creator>
  <cp:keywords/>
  <dc:description/>
  <cp:lastModifiedBy>Patyy Casas</cp:lastModifiedBy>
  <cp:revision>8</cp:revision>
  <cp:lastPrinted>2025-10-06T16:38:00Z</cp:lastPrinted>
  <dcterms:created xsi:type="dcterms:W3CDTF">2025-07-01T16:00:00Z</dcterms:created>
  <dcterms:modified xsi:type="dcterms:W3CDTF">2025-10-06T16:39:00Z</dcterms:modified>
</cp:coreProperties>
</file>